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28" w:rsidRPr="006E66D1" w:rsidRDefault="00FC5C28" w:rsidP="00FC5C28">
      <w:pPr>
        <w:autoSpaceDE w:val="0"/>
        <w:autoSpaceDN w:val="0"/>
        <w:adjustRightInd w:val="0"/>
        <w:spacing w:after="120" w:line="240" w:lineRule="auto"/>
        <w:jc w:val="center"/>
        <w:rPr>
          <w:rFonts w:cs="Tahoma"/>
          <w:b/>
          <w:bCs/>
          <w:szCs w:val="24"/>
          <w:lang w:eastAsia="it-IT"/>
        </w:rPr>
      </w:pPr>
      <w:r w:rsidRPr="006E66D1">
        <w:rPr>
          <w:rFonts w:cs="Tahoma"/>
          <w:b/>
          <w:bCs/>
          <w:szCs w:val="24"/>
          <w:lang w:eastAsia="it-IT"/>
        </w:rPr>
        <w:t>SCHEMA DI PRESENTAZIONE DELL’OFFERTA TECNICA</w:t>
      </w:r>
    </w:p>
    <w:p w:rsidR="00A87C1A" w:rsidRPr="006E66D1" w:rsidRDefault="00A87C1A"/>
    <w:p w:rsidR="001464F0" w:rsidRPr="00A45B82" w:rsidRDefault="00035AAB" w:rsidP="00035AAB">
      <w:pPr>
        <w:pStyle w:val="Paragrafoelenco"/>
        <w:numPr>
          <w:ilvl w:val="0"/>
          <w:numId w:val="2"/>
        </w:numPr>
        <w:ind w:left="284" w:hanging="284"/>
        <w:rPr>
          <w:b/>
          <w:smallCaps/>
        </w:rPr>
      </w:pPr>
      <w:r w:rsidRPr="00035AAB">
        <w:rPr>
          <w:b/>
          <w:smallCaps/>
        </w:rPr>
        <w:t>PROFESSIONALITÀ ED ADEGUATEZZA DELL’OFFERTA</w:t>
      </w:r>
    </w:p>
    <w:p w:rsidR="00C538BB" w:rsidRDefault="00C538BB" w:rsidP="00C538BB"/>
    <w:p w:rsidR="006E0018" w:rsidRPr="006E0018" w:rsidRDefault="00152E8B" w:rsidP="00C538BB">
      <w:pPr>
        <w:rPr>
          <w:rFonts w:cs="Calibri"/>
          <w:szCs w:val="24"/>
        </w:rPr>
      </w:pPr>
      <w:r>
        <w:t>D</w:t>
      </w:r>
      <w:r w:rsidR="00C538BB">
        <w:t xml:space="preserve">escrizione di </w:t>
      </w:r>
      <w:r w:rsidR="006E0018" w:rsidRPr="00A15BC1">
        <w:t>n.</w:t>
      </w:r>
      <w:r w:rsidR="006E0018" w:rsidRPr="006E0018">
        <w:rPr>
          <w:rFonts w:cs="Calibri"/>
          <w:szCs w:val="24"/>
        </w:rPr>
        <w:t>.......[</w:t>
      </w:r>
      <w:r w:rsidR="006E0018" w:rsidRPr="006E0018">
        <w:rPr>
          <w:rFonts w:cs="Calibri"/>
          <w:i/>
          <w:szCs w:val="24"/>
        </w:rPr>
        <w:t xml:space="preserve">indicare </w:t>
      </w:r>
      <w:proofErr w:type="spellStart"/>
      <w:r w:rsidR="006E0018" w:rsidRPr="006E0018">
        <w:rPr>
          <w:rFonts w:cs="Calibri"/>
          <w:i/>
          <w:szCs w:val="24"/>
        </w:rPr>
        <w:t>max</w:t>
      </w:r>
      <w:proofErr w:type="spellEnd"/>
      <w:r w:rsidR="006E0018" w:rsidRPr="006E0018">
        <w:rPr>
          <w:rFonts w:cs="Calibri"/>
          <w:i/>
          <w:szCs w:val="24"/>
        </w:rPr>
        <w:t xml:space="preserve"> 3</w:t>
      </w:r>
      <w:r w:rsidR="006E0018" w:rsidRPr="006E0018">
        <w:rPr>
          <w:rFonts w:cs="Calibri"/>
          <w:szCs w:val="24"/>
        </w:rPr>
        <w:t>] servizi svolti relativi ad interventi ritenuti dal concorrente significativi della propria capacità a realizzare la prestazione sotto il profilo tecnico, scelti tra interventi qualificabili affini a quelli oggetto dell’affidamento, aventi le seguenti caratteristiche</w:t>
      </w:r>
    </w:p>
    <w:p w:rsidR="006E0018" w:rsidRPr="00A15BC1" w:rsidRDefault="006E0018" w:rsidP="006E0018">
      <w:pPr>
        <w:pStyle w:val="Paragrafoelenco"/>
        <w:numPr>
          <w:ilvl w:val="3"/>
          <w:numId w:val="24"/>
        </w:numPr>
        <w:spacing w:before="60" w:after="60"/>
        <w:contextualSpacing w:val="0"/>
        <w:rPr>
          <w:rFonts w:cs="Calibri"/>
          <w:szCs w:val="24"/>
        </w:rPr>
      </w:pPr>
      <w:r w:rsidRPr="00A15BC1">
        <w:rPr>
          <w:rFonts w:cs="Calibri"/>
          <w:szCs w:val="24"/>
        </w:rPr>
        <w:t>………</w:t>
      </w:r>
    </w:p>
    <w:p w:rsidR="006E0018" w:rsidRPr="00503DC7" w:rsidRDefault="006E0018" w:rsidP="006E0018">
      <w:pPr>
        <w:pStyle w:val="Paragrafoelenco"/>
        <w:spacing w:before="60" w:after="60"/>
        <w:ind w:left="426"/>
        <w:rPr>
          <w:rFonts w:cs="Calibri"/>
          <w:szCs w:val="24"/>
          <w:highlight w:val="yellow"/>
        </w:rPr>
      </w:pPr>
      <w:r w:rsidRPr="00503DC7">
        <w:rPr>
          <w:rFonts w:cs="Calibri"/>
          <w:i/>
          <w:szCs w:val="24"/>
        </w:rPr>
        <w:t>[specificare</w:t>
      </w:r>
      <w:r>
        <w:rPr>
          <w:rFonts w:cs="Calibri"/>
          <w:i/>
          <w:szCs w:val="24"/>
        </w:rPr>
        <w:t>, se ritenuto opportuno e/o necessario,</w:t>
      </w:r>
      <w:r w:rsidRPr="00503DC7">
        <w:rPr>
          <w:rFonts w:cs="Calibri"/>
          <w:i/>
          <w:szCs w:val="24"/>
        </w:rPr>
        <w:t xml:space="preserve"> gli elementi che il concorrente deve descrivere ai fini della valutazione</w:t>
      </w:r>
      <w:r>
        <w:rPr>
          <w:rFonts w:cs="Calibri"/>
          <w:i/>
          <w:szCs w:val="24"/>
        </w:rPr>
        <w:t xml:space="preserve"> dell’offerta tecnica</w:t>
      </w:r>
      <w:r w:rsidRPr="00503DC7">
        <w:rPr>
          <w:rFonts w:cs="Calibri"/>
          <w:i/>
          <w:szCs w:val="24"/>
        </w:rPr>
        <w:t xml:space="preserve">, </w:t>
      </w:r>
      <w:r>
        <w:rPr>
          <w:rFonts w:cs="Calibri"/>
          <w:i/>
          <w:szCs w:val="24"/>
        </w:rPr>
        <w:t>in base</w:t>
      </w:r>
      <w:r w:rsidRPr="00503DC7">
        <w:rPr>
          <w:rFonts w:cs="Calibri"/>
          <w:i/>
          <w:szCs w:val="24"/>
        </w:rPr>
        <w:t xml:space="preserve"> alle specifiche esigenze della stazione appaltante</w:t>
      </w:r>
      <w:r>
        <w:rPr>
          <w:rFonts w:cs="Calibri"/>
          <w:i/>
          <w:szCs w:val="24"/>
        </w:rPr>
        <w:t>]</w:t>
      </w:r>
    </w:p>
    <w:p w:rsidR="00D732D5" w:rsidRPr="00D732D5" w:rsidRDefault="00D732D5" w:rsidP="00D732D5"/>
    <w:p w:rsidR="00A427F5" w:rsidRPr="00992965" w:rsidRDefault="00D732D5" w:rsidP="006A3860">
      <w:pPr>
        <w:pStyle w:val="Paragrafoelenco"/>
        <w:numPr>
          <w:ilvl w:val="0"/>
          <w:numId w:val="2"/>
        </w:numPr>
        <w:ind w:left="284" w:hanging="284"/>
        <w:rPr>
          <w:b/>
          <w:smallCaps/>
        </w:rPr>
      </w:pPr>
      <w:r>
        <w:rPr>
          <w:b/>
          <w:bCs/>
          <w:smallCaps/>
        </w:rPr>
        <w:t xml:space="preserve"> </w:t>
      </w:r>
      <w:r>
        <w:rPr>
          <w:bCs/>
          <w:i/>
          <w:smallCaps/>
        </w:rPr>
        <w:t>[</w:t>
      </w:r>
      <w:r>
        <w:rPr>
          <w:b/>
          <w:bCs/>
          <w:i/>
        </w:rPr>
        <w:t>I</w:t>
      </w:r>
      <w:r w:rsidRPr="00D732D5">
        <w:rPr>
          <w:b/>
          <w:bCs/>
          <w:i/>
        </w:rPr>
        <w:t>n caso di appalti di progettazione</w:t>
      </w:r>
      <w:r>
        <w:rPr>
          <w:b/>
          <w:bCs/>
          <w:i/>
        </w:rPr>
        <w:t>]</w:t>
      </w:r>
      <w:r w:rsidRPr="00D732D5">
        <w:rPr>
          <w:b/>
          <w:bCs/>
          <w:smallCaps/>
        </w:rPr>
        <w:t xml:space="preserve"> </w:t>
      </w:r>
      <w:r w:rsidRPr="00992965">
        <w:rPr>
          <w:b/>
          <w:bCs/>
          <w:smallCaps/>
        </w:rPr>
        <w:t>CARATTERISTICHE METODOLOGICHE DELL’OFFERTA</w:t>
      </w:r>
      <w:r>
        <w:rPr>
          <w:bCs/>
          <w:i/>
          <w:smallCaps/>
        </w:rPr>
        <w:t>]</w:t>
      </w:r>
    </w:p>
    <w:p w:rsidR="00A427F5" w:rsidRPr="00992965" w:rsidRDefault="004D32C6" w:rsidP="00A427F5">
      <w:pPr>
        <w:rPr>
          <w:b/>
          <w:smallCaps/>
        </w:rPr>
      </w:pPr>
      <w:r>
        <w:t>Relazione</w:t>
      </w:r>
      <w:r w:rsidR="00B21821" w:rsidRPr="00992965">
        <w:t xml:space="preserve"> con la quale i</w:t>
      </w:r>
      <w:r w:rsidR="00A427F5" w:rsidRPr="00992965">
        <w:t xml:space="preserve">l concorrente </w:t>
      </w:r>
      <w:r w:rsidR="00B21821" w:rsidRPr="00992965">
        <w:t xml:space="preserve">illustra la propria proposta sviluppata secondo </w:t>
      </w:r>
      <w:r>
        <w:t>quanto specificato</w:t>
      </w:r>
      <w:r w:rsidR="00B21821" w:rsidRPr="00992965">
        <w:t xml:space="preserve"> nei sub-criteri di valutazione, in particolare:</w:t>
      </w:r>
    </w:p>
    <w:p w:rsidR="00A87C1A" w:rsidRPr="00992965" w:rsidRDefault="00B21821" w:rsidP="00D732D5">
      <w:pPr>
        <w:pStyle w:val="Paragrafoelenco"/>
        <w:numPr>
          <w:ilvl w:val="0"/>
          <w:numId w:val="19"/>
        </w:numPr>
        <w:spacing w:before="120"/>
        <w:ind w:left="357" w:hanging="357"/>
        <w:contextualSpacing w:val="0"/>
        <w:rPr>
          <w:b/>
        </w:rPr>
      </w:pPr>
      <w:r w:rsidRPr="00992965">
        <w:rPr>
          <w:b/>
        </w:rPr>
        <w:t>c</w:t>
      </w:r>
      <w:r w:rsidR="00A87C1A" w:rsidRPr="00992965">
        <w:rPr>
          <w:b/>
        </w:rPr>
        <w:t>on riferimento al criterio “</w:t>
      </w:r>
      <w:r w:rsidR="002C0D92" w:rsidRPr="00992965">
        <w:rPr>
          <w:b/>
        </w:rPr>
        <w:t>q</w:t>
      </w:r>
      <w:r w:rsidR="002C0D92" w:rsidRPr="00992965">
        <w:rPr>
          <w:rFonts w:cs="Calibri"/>
          <w:b/>
          <w:bCs/>
          <w:szCs w:val="24"/>
        </w:rPr>
        <w:t>ualità dell’esecuzione del servizio e coerenza con la concezione progettuale</w:t>
      </w:r>
      <w:r w:rsidR="00A87C1A" w:rsidRPr="00992965">
        <w:rPr>
          <w:b/>
        </w:rPr>
        <w:t>”:</w:t>
      </w:r>
    </w:p>
    <w:p w:rsidR="00BF5C23" w:rsidRPr="00992965" w:rsidRDefault="00BF5C23" w:rsidP="00BF5C23">
      <w:pPr>
        <w:pStyle w:val="Paragrafoelenco"/>
        <w:numPr>
          <w:ilvl w:val="0"/>
          <w:numId w:val="22"/>
        </w:numPr>
      </w:pPr>
      <w:r w:rsidRPr="00992965">
        <w:t>descrizione delle tematiche principali, della relativa metodologia di approccio e delle modalità di esecuzione dell’incarico</w:t>
      </w:r>
      <w:r w:rsidR="00B21821" w:rsidRPr="00992965">
        <w:t xml:space="preserve">, </w:t>
      </w:r>
      <w:r w:rsidR="00A74DB9">
        <w:t xml:space="preserve">anche con riferimento al cronoprogramma seguito, </w:t>
      </w:r>
      <w:r w:rsidR="00B21821" w:rsidRPr="00992965">
        <w:t xml:space="preserve">nonché delle </w:t>
      </w:r>
      <w:r w:rsidR="00B21821" w:rsidRPr="00992965">
        <w:rPr>
          <w:bCs/>
        </w:rPr>
        <w:t>misure/interventi finalizzati a garantire la qualità della prestazione fornita</w:t>
      </w:r>
      <w:r w:rsidR="00992965" w:rsidRPr="00992965">
        <w:rPr>
          <w:bCs/>
        </w:rPr>
        <w:t xml:space="preserve"> (1.1 e 1.2)</w:t>
      </w:r>
      <w:r w:rsidRPr="00992965">
        <w:t>;</w:t>
      </w:r>
    </w:p>
    <w:p w:rsidR="00B21821" w:rsidRPr="00992965" w:rsidRDefault="00B21821" w:rsidP="00B21821">
      <w:pPr>
        <w:pStyle w:val="Paragrafoelenco"/>
        <w:numPr>
          <w:ilvl w:val="0"/>
          <w:numId w:val="22"/>
        </w:numPr>
      </w:pPr>
      <w:r w:rsidRPr="00992965">
        <w:t>descrizione delle azioni e soluzioni proposte in relazione alle problematiche specifiche</w:t>
      </w:r>
      <w:r w:rsidR="00992965" w:rsidRPr="00992965">
        <w:t xml:space="preserve"> degli interventi</w:t>
      </w:r>
      <w:r w:rsidRPr="00992965">
        <w:t>, dei vincoli correlati e delle interferenze esistenti nel territorio in cui si realizzeranno le opere</w:t>
      </w:r>
      <w:r w:rsidR="00992965" w:rsidRPr="00992965">
        <w:t xml:space="preserve"> (1.3)</w:t>
      </w:r>
      <w:r w:rsidR="008B4253">
        <w:t>;</w:t>
      </w:r>
    </w:p>
    <w:p w:rsidR="00BF5C23" w:rsidRPr="00992965" w:rsidRDefault="00BF5C23" w:rsidP="00992965">
      <w:pPr>
        <w:pStyle w:val="Paragrafoelenco"/>
        <w:numPr>
          <w:ilvl w:val="0"/>
          <w:numId w:val="22"/>
        </w:numPr>
      </w:pPr>
      <w:r w:rsidRPr="00992965">
        <w:t>descrizione degli elementi di innovatività e originalità della proposta</w:t>
      </w:r>
      <w:r w:rsidR="008B4253">
        <w:t xml:space="preserve"> </w:t>
      </w:r>
      <w:r w:rsidR="00992965" w:rsidRPr="00992965">
        <w:t>(1.4)</w:t>
      </w:r>
      <w:r w:rsidRPr="00992965">
        <w:t>;</w:t>
      </w:r>
    </w:p>
    <w:p w:rsidR="00992965" w:rsidRPr="00992965" w:rsidRDefault="00992965" w:rsidP="00992965">
      <w:pPr>
        <w:pStyle w:val="Paragrafoelenco"/>
        <w:numPr>
          <w:ilvl w:val="0"/>
          <w:numId w:val="22"/>
        </w:numPr>
      </w:pPr>
      <w:r w:rsidRPr="00992965">
        <w:t>delle modalità di interazione/integrazione con la committenza nelle diverse sedi (1.5);</w:t>
      </w:r>
    </w:p>
    <w:p w:rsidR="00992965" w:rsidRPr="00992965" w:rsidRDefault="00992965" w:rsidP="00992965">
      <w:pPr>
        <w:pStyle w:val="Paragrafoelenco"/>
        <w:numPr>
          <w:ilvl w:val="0"/>
          <w:numId w:val="22"/>
        </w:numPr>
      </w:pPr>
      <w:r w:rsidRPr="00992965">
        <w:t>descrizione delle proposte migliorative</w:t>
      </w:r>
      <w:r w:rsidR="008B4253">
        <w:t xml:space="preserve"> </w:t>
      </w:r>
      <w:r w:rsidRPr="00992965">
        <w:t>(1.6);</w:t>
      </w:r>
    </w:p>
    <w:p w:rsidR="00992965" w:rsidRPr="00200937" w:rsidRDefault="00992965" w:rsidP="00200937">
      <w:pPr>
        <w:pStyle w:val="Paragrafoelenco"/>
        <w:numPr>
          <w:ilvl w:val="0"/>
          <w:numId w:val="22"/>
        </w:numPr>
      </w:pPr>
      <w:r w:rsidRPr="00992965">
        <w:t>possesso di valut</w:t>
      </w:r>
      <w:r w:rsidR="005C3A5C">
        <w:t xml:space="preserve">azioni di conformità (1.7, </w:t>
      </w:r>
      <w:r w:rsidR="00D37944">
        <w:t>1.8</w:t>
      </w:r>
      <w:r w:rsidR="005C3A5C">
        <w:t xml:space="preserve"> e 1.9</w:t>
      </w:r>
      <w:r w:rsidR="00200937">
        <w:t xml:space="preserve">) </w:t>
      </w:r>
      <w:r w:rsidRPr="00D732D5">
        <w:rPr>
          <w:b/>
          <w:u w:val="single"/>
        </w:rPr>
        <w:t>allegare</w:t>
      </w:r>
      <w:r w:rsidR="008B4253">
        <w:t xml:space="preserve"> la relativa certificazione.</w:t>
      </w:r>
    </w:p>
    <w:p w:rsidR="0084227B" w:rsidRPr="006E66D1" w:rsidRDefault="0084227B" w:rsidP="00D732D5">
      <w:pPr>
        <w:pStyle w:val="Paragrafoelenco"/>
        <w:numPr>
          <w:ilvl w:val="0"/>
          <w:numId w:val="19"/>
        </w:numPr>
        <w:spacing w:before="120"/>
        <w:ind w:left="357" w:hanging="357"/>
        <w:contextualSpacing w:val="0"/>
        <w:rPr>
          <w:b/>
        </w:rPr>
      </w:pPr>
      <w:r w:rsidRPr="006E66D1">
        <w:rPr>
          <w:b/>
        </w:rPr>
        <w:t>Con riferimento al criterio “</w:t>
      </w:r>
      <w:r w:rsidR="00222A29">
        <w:rPr>
          <w:b/>
          <w:bCs/>
        </w:rPr>
        <w:t>a</w:t>
      </w:r>
      <w:r w:rsidR="00222A29" w:rsidRPr="00222A29">
        <w:rPr>
          <w:b/>
          <w:bCs/>
        </w:rPr>
        <w:t>deguatezza della struttura tecnico-organizzativa e coerenza con la concezione progettuale</w:t>
      </w:r>
      <w:r w:rsidRPr="006E66D1">
        <w:rPr>
          <w:b/>
        </w:rPr>
        <w:t>”:</w:t>
      </w:r>
    </w:p>
    <w:p w:rsidR="00E531E0" w:rsidRPr="00E531E0" w:rsidRDefault="00E531E0" w:rsidP="00D732D5">
      <w:pPr>
        <w:pStyle w:val="Paragrafoelenco"/>
        <w:numPr>
          <w:ilvl w:val="0"/>
          <w:numId w:val="22"/>
        </w:numPr>
        <w:ind w:left="426"/>
        <w:rPr>
          <w:i/>
        </w:rPr>
      </w:pPr>
      <w:r>
        <w:t xml:space="preserve">organigramma del </w:t>
      </w:r>
      <w:r w:rsidRPr="00D37944">
        <w:t>gruppo di lavoro</w:t>
      </w:r>
      <w:r w:rsidR="00A83F05">
        <w:t xml:space="preserve"> (2.1)</w:t>
      </w:r>
    </w:p>
    <w:p w:rsidR="00D732D5" w:rsidRPr="008B4253" w:rsidRDefault="006E66D1" w:rsidP="00D732D5">
      <w:pPr>
        <w:pStyle w:val="Paragrafoelenco"/>
        <w:numPr>
          <w:ilvl w:val="0"/>
          <w:numId w:val="22"/>
        </w:numPr>
        <w:ind w:left="426"/>
        <w:rPr>
          <w:i/>
        </w:rPr>
      </w:pPr>
      <w:r w:rsidRPr="00D37944">
        <w:t>descri</w:t>
      </w:r>
      <w:r w:rsidR="00632B35" w:rsidRPr="00D37944">
        <w:t>zione della struttura tecnico-organizzativa</w:t>
      </w:r>
      <w:r w:rsidR="00E531E0">
        <w:t xml:space="preserve"> </w:t>
      </w:r>
      <w:r w:rsidR="00632B35" w:rsidRPr="00D37944">
        <w:t>proposta per l’esecuzione dell’incarico</w:t>
      </w:r>
      <w:r w:rsidR="008B4253">
        <w:t xml:space="preserve">, con </w:t>
      </w:r>
      <w:r w:rsidR="002D38B5">
        <w:t>elencazione dei professionisti personalmente responsabili dell’espletamento delle varie parti del servizio, con l’indicazione della posizione di ciascuno nella struttura dell’offerente, delle rispettive qualificazioni professionali, specificando il professionista incaricato dell’integrazione fra le varie prestazioni specialistiche</w:t>
      </w:r>
      <w:r w:rsidR="00E531E0">
        <w:t xml:space="preserve"> con l’indicazione degli estremi di iscriz</w:t>
      </w:r>
      <w:bookmarkStart w:id="0" w:name="_GoBack"/>
      <w:bookmarkEnd w:id="0"/>
      <w:r w:rsidR="00E531E0">
        <w:t>ione all’Albo</w:t>
      </w:r>
      <w:r w:rsidR="002D38B5">
        <w:t>, nel rispetto della seguente composizione</w:t>
      </w:r>
      <w:r w:rsidR="003F25E4">
        <w:t xml:space="preserve"> </w:t>
      </w:r>
      <w:r w:rsidR="008B4253">
        <w:t xml:space="preserve">(2.1) ………………. </w:t>
      </w:r>
      <w:r w:rsidR="003F25E4">
        <w:t>[</w:t>
      </w:r>
      <w:r w:rsidR="003F25E4" w:rsidRPr="008B4253">
        <w:rPr>
          <w:i/>
        </w:rPr>
        <w:t xml:space="preserve">la stazione appaltate indica le professionalità minime richieste nel gruppo di lavoro, tenuto anche conto delle professionalità che </w:t>
      </w:r>
      <w:r w:rsidR="00943FD6" w:rsidRPr="008B4253">
        <w:rPr>
          <w:i/>
        </w:rPr>
        <w:t xml:space="preserve">ha </w:t>
      </w:r>
      <w:r w:rsidR="003F25E4" w:rsidRPr="008B4253">
        <w:rPr>
          <w:i/>
        </w:rPr>
        <w:t>richiesto nell’ambito dei requisiti di idoneità professionale e di capacità tecnica (titoli di studio/professionali)];</w:t>
      </w:r>
    </w:p>
    <w:p w:rsidR="00943FD6" w:rsidRDefault="00943FD6" w:rsidP="00943FD6"/>
    <w:p w:rsidR="00E32E6D" w:rsidRPr="00943FD6" w:rsidRDefault="00943FD6" w:rsidP="00D732D5">
      <w:pPr>
        <w:pStyle w:val="Paragrafoelenco"/>
        <w:numPr>
          <w:ilvl w:val="0"/>
          <w:numId w:val="22"/>
        </w:numPr>
        <w:ind w:left="426"/>
      </w:pPr>
      <w:r>
        <w:t>descrizione dei profili proposti, con riferimento a</w:t>
      </w:r>
      <w:r w:rsidRPr="00943FD6">
        <w:t xml:space="preserve">lla </w:t>
      </w:r>
      <w:r>
        <w:t>qualificazione/</w:t>
      </w:r>
      <w:r w:rsidRPr="00943FD6">
        <w:t>formazione</w:t>
      </w:r>
      <w:r>
        <w:t xml:space="preserve"> professionale e alle</w:t>
      </w:r>
      <w:r w:rsidRPr="00943FD6">
        <w:t xml:space="preserve"> principali esperienze analoghe all’oggetto del contratto</w:t>
      </w:r>
      <w:r w:rsidR="00E531E0">
        <w:t xml:space="preserve"> </w:t>
      </w:r>
      <w:r>
        <w:rPr>
          <w:iCs/>
          <w:szCs w:val="24"/>
        </w:rPr>
        <w:t>(2.2)</w:t>
      </w:r>
    </w:p>
    <w:p w:rsidR="00242D2F" w:rsidRDefault="00242D2F" w:rsidP="00943FD6">
      <w:pPr>
        <w:pStyle w:val="Paragrafoelenco"/>
        <w:spacing w:before="120" w:after="120" w:line="240" w:lineRule="auto"/>
        <w:ind w:left="420"/>
        <w:rPr>
          <w:bCs/>
          <w:i/>
        </w:rPr>
      </w:pPr>
    </w:p>
    <w:p w:rsidR="00943FD6" w:rsidRDefault="00943FD6" w:rsidP="00242D2F">
      <w:pPr>
        <w:pStyle w:val="Paragrafoelenco"/>
        <w:spacing w:before="120" w:after="120" w:line="240" w:lineRule="auto"/>
        <w:ind w:left="420"/>
        <w:rPr>
          <w:iCs/>
          <w:szCs w:val="24"/>
        </w:rPr>
      </w:pPr>
      <w:r>
        <w:rPr>
          <w:bCs/>
          <w:i/>
        </w:rPr>
        <w:t>[</w:t>
      </w:r>
      <w:r w:rsidR="00242D2F" w:rsidRPr="00242D2F">
        <w:rPr>
          <w:b/>
          <w:bCs/>
          <w:i/>
        </w:rPr>
        <w:t>In alternativa</w:t>
      </w:r>
      <w:r w:rsidRPr="00943FD6">
        <w:rPr>
          <w:bCs/>
          <w:i/>
        </w:rPr>
        <w:t xml:space="preserve">, laddove la stazione appaltante </w:t>
      </w:r>
      <w:r>
        <w:rPr>
          <w:bCs/>
          <w:i/>
        </w:rPr>
        <w:t>intenda valutare</w:t>
      </w:r>
      <w:r w:rsidRPr="00943FD6">
        <w:rPr>
          <w:bCs/>
          <w:i/>
        </w:rPr>
        <w:t xml:space="preserve"> (punto 1</w:t>
      </w:r>
      <w:r>
        <w:rPr>
          <w:bCs/>
          <w:i/>
        </w:rPr>
        <w:t>8</w:t>
      </w:r>
      <w:r w:rsidRPr="00943FD6">
        <w:rPr>
          <w:bCs/>
          <w:i/>
        </w:rPr>
        <w:t xml:space="preserve"> del disciplinare), </w:t>
      </w:r>
      <w:r>
        <w:rPr>
          <w:bCs/>
          <w:i/>
        </w:rPr>
        <w:t xml:space="preserve">solo </w:t>
      </w:r>
      <w:r w:rsidRPr="00943FD6">
        <w:rPr>
          <w:bCs/>
          <w:i/>
        </w:rPr>
        <w:t>specifiche professionalità del gruppo di lavoro]</w:t>
      </w:r>
      <w:r w:rsidR="00242D2F">
        <w:rPr>
          <w:bCs/>
          <w:i/>
        </w:rPr>
        <w:t xml:space="preserve"> </w:t>
      </w:r>
      <w:r>
        <w:t xml:space="preserve">descrizione dei </w:t>
      </w:r>
      <w:r w:rsidR="008B4253">
        <w:t xml:space="preserve">seguenti </w:t>
      </w:r>
      <w:r>
        <w:t>profili proposti, con riferimento a</w:t>
      </w:r>
      <w:r w:rsidRPr="00943FD6">
        <w:t xml:space="preserve">lla </w:t>
      </w:r>
      <w:r>
        <w:lastRenderedPageBreak/>
        <w:t>qualificazione/</w:t>
      </w:r>
      <w:r w:rsidRPr="00943FD6">
        <w:t>formazione</w:t>
      </w:r>
      <w:r>
        <w:t xml:space="preserve"> professionale e alle</w:t>
      </w:r>
      <w:r w:rsidRPr="00943FD6">
        <w:t xml:space="preserve"> principali esperienze analoghe all’oggetto del contratto</w:t>
      </w:r>
      <w:r w:rsidR="00E531E0">
        <w:t xml:space="preserve"> </w:t>
      </w:r>
      <w:r>
        <w:rPr>
          <w:iCs/>
          <w:szCs w:val="24"/>
        </w:rPr>
        <w:t>(2.2)</w:t>
      </w:r>
      <w:r w:rsidR="008B4253">
        <w:rPr>
          <w:iCs/>
          <w:szCs w:val="24"/>
        </w:rPr>
        <w:t xml:space="preserve">: </w:t>
      </w:r>
    </w:p>
    <w:p w:rsidR="00CA5820" w:rsidRPr="00B80CF8" w:rsidRDefault="00CA5820" w:rsidP="00CA5820">
      <w:pPr>
        <w:pStyle w:val="Paragrafoelenco"/>
        <w:numPr>
          <w:ilvl w:val="0"/>
          <w:numId w:val="22"/>
        </w:numPr>
        <w:ind w:left="993"/>
        <w:rPr>
          <w:bCs/>
        </w:rPr>
      </w:pPr>
      <w:r w:rsidRPr="008B4253">
        <w:rPr>
          <w:bCs/>
        </w:rPr>
        <w:t>…</w:t>
      </w:r>
    </w:p>
    <w:p w:rsidR="00CA5820" w:rsidRDefault="00CA5820" w:rsidP="00CA5820">
      <w:pPr>
        <w:pStyle w:val="Paragrafoelenco"/>
        <w:numPr>
          <w:ilvl w:val="0"/>
          <w:numId w:val="22"/>
        </w:numPr>
        <w:ind w:left="993"/>
      </w:pPr>
      <w:r w:rsidRPr="008B4253">
        <w:rPr>
          <w:bCs/>
        </w:rPr>
        <w:t>…</w:t>
      </w:r>
    </w:p>
    <w:p w:rsidR="00D37944" w:rsidRDefault="00D37944" w:rsidP="00D37944">
      <w:pPr>
        <w:pStyle w:val="Paragrafoelenco"/>
        <w:numPr>
          <w:ilvl w:val="0"/>
          <w:numId w:val="22"/>
        </w:numPr>
      </w:pPr>
      <w:r w:rsidRPr="00D37944">
        <w:t>descrizione degli strumenti informatici messi a disposizione per lo sviluppo e la gestione del progetto</w:t>
      </w:r>
      <w:r>
        <w:t xml:space="preserve"> (2.3)</w:t>
      </w:r>
      <w:r w:rsidR="00D732D5">
        <w:t>.</w:t>
      </w:r>
    </w:p>
    <w:p w:rsidR="009D1B82" w:rsidRPr="00D732D5" w:rsidRDefault="009D1B82" w:rsidP="00D732D5"/>
    <w:p w:rsidR="00222A29" w:rsidRPr="00222A29" w:rsidRDefault="00D732D5" w:rsidP="00222A29">
      <w:pPr>
        <w:pStyle w:val="Paragrafoelenco"/>
        <w:numPr>
          <w:ilvl w:val="0"/>
          <w:numId w:val="21"/>
        </w:numPr>
        <w:ind w:left="284" w:hanging="284"/>
        <w:rPr>
          <w:b/>
          <w:bCs/>
          <w:smallCaps/>
        </w:rPr>
      </w:pPr>
      <w:r w:rsidRPr="00D732D5">
        <w:rPr>
          <w:b/>
          <w:bCs/>
          <w:i/>
        </w:rPr>
        <w:t>[</w:t>
      </w:r>
      <w:r>
        <w:rPr>
          <w:b/>
          <w:bCs/>
          <w:i/>
        </w:rPr>
        <w:t>I</w:t>
      </w:r>
      <w:r w:rsidRPr="00D732D5">
        <w:rPr>
          <w:b/>
          <w:bCs/>
          <w:i/>
        </w:rPr>
        <w:t>n caso di appalti di direzione lavori]</w:t>
      </w:r>
      <w:r>
        <w:rPr>
          <w:bCs/>
          <w:i/>
          <w:smallCaps/>
        </w:rPr>
        <w:t xml:space="preserve"> </w:t>
      </w:r>
      <w:r w:rsidRPr="00035AAB">
        <w:rPr>
          <w:b/>
          <w:bCs/>
          <w:smallCaps/>
        </w:rPr>
        <w:t>CARATTERISTICHE METODOLOGICHE DELL’OFFERTA</w:t>
      </w:r>
    </w:p>
    <w:p w:rsidR="00200937" w:rsidRDefault="00575C52" w:rsidP="00D732D5">
      <w:pPr>
        <w:pStyle w:val="Paragrafoelenco"/>
        <w:numPr>
          <w:ilvl w:val="0"/>
          <w:numId w:val="23"/>
        </w:numPr>
        <w:spacing w:before="120"/>
        <w:ind w:left="357" w:hanging="357"/>
        <w:contextualSpacing w:val="0"/>
        <w:rPr>
          <w:b/>
        </w:rPr>
      </w:pPr>
      <w:r>
        <w:rPr>
          <w:b/>
        </w:rPr>
        <w:t>C</w:t>
      </w:r>
      <w:r w:rsidR="00200937" w:rsidRPr="00992965">
        <w:rPr>
          <w:b/>
        </w:rPr>
        <w:t>on riferimento al criterio “</w:t>
      </w:r>
      <w:r w:rsidR="00200937">
        <w:rPr>
          <w:b/>
        </w:rPr>
        <w:t xml:space="preserve">efficacia delle modalità di </w:t>
      </w:r>
      <w:r w:rsidR="00200937" w:rsidRPr="00200937">
        <w:rPr>
          <w:b/>
        </w:rPr>
        <w:t>esecuzione del servizio</w:t>
      </w:r>
      <w:r w:rsidR="00200937">
        <w:rPr>
          <w:b/>
        </w:rPr>
        <w:t>”:</w:t>
      </w:r>
    </w:p>
    <w:p w:rsidR="00200937" w:rsidRDefault="00200937" w:rsidP="00200937">
      <w:pPr>
        <w:pStyle w:val="Paragrafoelenco"/>
        <w:numPr>
          <w:ilvl w:val="0"/>
          <w:numId w:val="22"/>
        </w:numPr>
      </w:pPr>
      <w:r>
        <w:t>descrizione dell’organizzazione dell’ufficio di direzione lavori e delle modalità di esecuzione del servizio (1.1)</w:t>
      </w:r>
    </w:p>
    <w:p w:rsidR="00200937" w:rsidRDefault="00200937" w:rsidP="00200937">
      <w:pPr>
        <w:pStyle w:val="Paragrafoelenco"/>
        <w:numPr>
          <w:ilvl w:val="0"/>
          <w:numId w:val="22"/>
        </w:numPr>
      </w:pPr>
      <w:r>
        <w:t xml:space="preserve">descrizione delle </w:t>
      </w:r>
      <w:r w:rsidRPr="00200937">
        <w:t>attività di controllo e sicurezza in cantiere</w:t>
      </w:r>
      <w:r>
        <w:t xml:space="preserve"> (1.2)</w:t>
      </w:r>
    </w:p>
    <w:p w:rsidR="00200937" w:rsidRPr="00200937" w:rsidRDefault="00200937" w:rsidP="00200937">
      <w:pPr>
        <w:pStyle w:val="Paragrafoelenco"/>
        <w:numPr>
          <w:ilvl w:val="0"/>
          <w:numId w:val="22"/>
        </w:numPr>
      </w:pPr>
      <w:r>
        <w:t xml:space="preserve">descrizione delle </w:t>
      </w:r>
      <w:r>
        <w:rPr>
          <w:bCs/>
        </w:rPr>
        <w:t>modalità di interazione/integrazione con la committenza (1.3)</w:t>
      </w:r>
    </w:p>
    <w:p w:rsidR="00200937" w:rsidRPr="006E66D1" w:rsidRDefault="00200937" w:rsidP="00D732D5">
      <w:pPr>
        <w:pStyle w:val="Paragrafoelenco"/>
        <w:numPr>
          <w:ilvl w:val="0"/>
          <w:numId w:val="23"/>
        </w:numPr>
        <w:spacing w:before="120"/>
        <w:ind w:left="357" w:hanging="357"/>
        <w:contextualSpacing w:val="0"/>
        <w:rPr>
          <w:b/>
        </w:rPr>
      </w:pPr>
      <w:r w:rsidRPr="006E66D1">
        <w:rPr>
          <w:b/>
        </w:rPr>
        <w:t>Con riferimento al criterio “</w:t>
      </w:r>
      <w:r w:rsidRPr="00200937">
        <w:rPr>
          <w:b/>
        </w:rPr>
        <w:t>adeguatezza della struttura tecnico-organizzativa</w:t>
      </w:r>
      <w:r w:rsidRPr="006E66D1">
        <w:rPr>
          <w:b/>
        </w:rPr>
        <w:t>”:</w:t>
      </w:r>
    </w:p>
    <w:p w:rsidR="00E531E0" w:rsidRPr="00E531E0" w:rsidRDefault="00E531E0" w:rsidP="008B4253">
      <w:pPr>
        <w:pStyle w:val="Paragrafoelenco"/>
        <w:numPr>
          <w:ilvl w:val="0"/>
          <w:numId w:val="22"/>
        </w:numPr>
        <w:ind w:left="426"/>
        <w:rPr>
          <w:i/>
        </w:rPr>
      </w:pPr>
      <w:r>
        <w:t xml:space="preserve">organigramma del </w:t>
      </w:r>
      <w:r w:rsidRPr="00D37944">
        <w:t>gruppo di lavoro</w:t>
      </w:r>
      <w:r w:rsidR="00A83F05">
        <w:t xml:space="preserve"> (2.1)</w:t>
      </w:r>
    </w:p>
    <w:p w:rsidR="00B80CF8" w:rsidRPr="00A83F05" w:rsidRDefault="008B4253" w:rsidP="003F19C2">
      <w:pPr>
        <w:pStyle w:val="Paragrafoelenco"/>
        <w:numPr>
          <w:ilvl w:val="0"/>
          <w:numId w:val="22"/>
        </w:numPr>
        <w:ind w:left="426"/>
        <w:rPr>
          <w:i/>
        </w:rPr>
      </w:pPr>
      <w:r w:rsidRPr="00D37944">
        <w:t xml:space="preserve">descrizione della struttura tecnico-organizzativa </w:t>
      </w:r>
      <w:r w:rsidR="00E531E0">
        <w:t>p</w:t>
      </w:r>
      <w:r w:rsidRPr="00D37944">
        <w:t xml:space="preserve">roposta per l’esecuzione dell’incarico </w:t>
      </w:r>
      <w:r w:rsidR="00E531E0">
        <w:t>con elencazione dei professionisti personalmente responsabili dell’espletamento delle varie parti del servizio, con l’indicazione della posizione di ciascuno nella struttura dell’offerente, delle rispettive qualificazioni professionali,</w:t>
      </w:r>
      <w:r w:rsidRPr="00D37944">
        <w:t xml:space="preserve"> </w:t>
      </w:r>
      <w:r w:rsidR="00B80CF8">
        <w:t>nel rispetto della seguente composizione</w:t>
      </w:r>
      <w:r>
        <w:t xml:space="preserve"> ………………. [</w:t>
      </w:r>
      <w:r w:rsidRPr="00A83F05">
        <w:rPr>
          <w:i/>
        </w:rPr>
        <w:t>la stazione appaltate indica le professionalità minime richieste nel gruppo di lavoro, tenuto anche conto delle professionalità che ha richiesto nell’ambito dei requisiti di idoneità professionale e di capacità tecnica (titoli di studio/professionali)]</w:t>
      </w:r>
      <w:r w:rsidR="00B80CF8" w:rsidRPr="00A83F05">
        <w:rPr>
          <w:i/>
        </w:rPr>
        <w:t xml:space="preserve">, </w:t>
      </w:r>
      <w:r w:rsidR="00B80CF8">
        <w:t>nonché descrizione delle risorse strumentali messe a disposizione per lo svolgimento del servizio (2.1);</w:t>
      </w:r>
    </w:p>
    <w:p w:rsidR="00CA5820" w:rsidRPr="00B80CF8" w:rsidRDefault="00CA5820" w:rsidP="00CA5820">
      <w:pPr>
        <w:pStyle w:val="Paragrafoelenco"/>
        <w:ind w:left="426"/>
        <w:rPr>
          <w:i/>
        </w:rPr>
      </w:pPr>
    </w:p>
    <w:p w:rsidR="008B4253" w:rsidRPr="00943FD6" w:rsidRDefault="008B4253" w:rsidP="008B4253">
      <w:pPr>
        <w:pStyle w:val="Paragrafoelenco"/>
        <w:numPr>
          <w:ilvl w:val="0"/>
          <w:numId w:val="22"/>
        </w:numPr>
        <w:ind w:left="426"/>
      </w:pPr>
      <w:r>
        <w:t>descrizione dei profili proposti, con riferimento a</w:t>
      </w:r>
      <w:r w:rsidRPr="00943FD6">
        <w:t xml:space="preserve">lla </w:t>
      </w:r>
      <w:r>
        <w:t>qualificazione/</w:t>
      </w:r>
      <w:r w:rsidRPr="00943FD6">
        <w:t>formazione</w:t>
      </w:r>
      <w:r>
        <w:t xml:space="preserve"> professionale e alle</w:t>
      </w:r>
      <w:r w:rsidRPr="00943FD6">
        <w:t xml:space="preserve"> principali esperienze analoghe all’oggetto del contratto</w:t>
      </w:r>
      <w:r w:rsidR="00A83F05">
        <w:t xml:space="preserve"> ed estremi di iscrizione nei relativi albi professionali </w:t>
      </w:r>
      <w:r>
        <w:rPr>
          <w:iCs/>
          <w:szCs w:val="24"/>
        </w:rPr>
        <w:t>(2.2)</w:t>
      </w:r>
    </w:p>
    <w:p w:rsidR="008B4253" w:rsidRPr="00943FD6" w:rsidRDefault="008B4253" w:rsidP="008B4253">
      <w:pPr>
        <w:pStyle w:val="Paragrafoelenco"/>
        <w:spacing w:before="120" w:after="120" w:line="240" w:lineRule="auto"/>
        <w:ind w:left="420"/>
        <w:rPr>
          <w:bCs/>
          <w:i/>
        </w:rPr>
      </w:pPr>
      <w:r>
        <w:rPr>
          <w:bCs/>
          <w:i/>
        </w:rPr>
        <w:t>[</w:t>
      </w:r>
      <w:r w:rsidRPr="00943FD6">
        <w:rPr>
          <w:bCs/>
          <w:i/>
        </w:rPr>
        <w:t xml:space="preserve">oppure, laddove la stazione appaltante </w:t>
      </w:r>
      <w:r>
        <w:rPr>
          <w:bCs/>
          <w:i/>
        </w:rPr>
        <w:t>intenda valutare</w:t>
      </w:r>
      <w:r w:rsidRPr="00943FD6">
        <w:rPr>
          <w:bCs/>
          <w:i/>
        </w:rPr>
        <w:t xml:space="preserve"> (punto 1</w:t>
      </w:r>
      <w:r>
        <w:rPr>
          <w:bCs/>
          <w:i/>
        </w:rPr>
        <w:t>8</w:t>
      </w:r>
      <w:r w:rsidRPr="00943FD6">
        <w:rPr>
          <w:bCs/>
          <w:i/>
        </w:rPr>
        <w:t xml:space="preserve"> del disciplinare), </w:t>
      </w:r>
      <w:r>
        <w:rPr>
          <w:bCs/>
          <w:i/>
        </w:rPr>
        <w:t xml:space="preserve">solo </w:t>
      </w:r>
      <w:r w:rsidRPr="00943FD6">
        <w:rPr>
          <w:bCs/>
          <w:i/>
        </w:rPr>
        <w:t>specifiche professionalità del gruppo di lavoro]</w:t>
      </w:r>
    </w:p>
    <w:p w:rsidR="008B4253" w:rsidRDefault="008B4253" w:rsidP="008B4253">
      <w:pPr>
        <w:pStyle w:val="Paragrafoelenco"/>
        <w:ind w:left="426"/>
        <w:rPr>
          <w:iCs/>
          <w:szCs w:val="24"/>
        </w:rPr>
      </w:pPr>
      <w:r>
        <w:t>descrizione dei seguenti profili proposti, con riferimento a</w:t>
      </w:r>
      <w:r w:rsidRPr="00943FD6">
        <w:t xml:space="preserve">lla </w:t>
      </w:r>
      <w:r>
        <w:t>qualificazione/</w:t>
      </w:r>
      <w:r w:rsidRPr="00943FD6">
        <w:t>formazione</w:t>
      </w:r>
      <w:r>
        <w:t xml:space="preserve"> professionale e alle</w:t>
      </w:r>
      <w:r w:rsidRPr="00943FD6">
        <w:t xml:space="preserve"> principali esperienze analoghe all’oggetto del contratto</w:t>
      </w:r>
      <w:r w:rsidR="00A83F05">
        <w:t xml:space="preserve"> </w:t>
      </w:r>
      <w:r w:rsidR="00A83F05">
        <w:t>ed estremi di iscrizione nei relativi albi professionali</w:t>
      </w:r>
      <w:r>
        <w:rPr>
          <w:iCs/>
          <w:szCs w:val="24"/>
        </w:rPr>
        <w:t xml:space="preserve"> (2.2): </w:t>
      </w:r>
    </w:p>
    <w:p w:rsidR="008B4253" w:rsidRPr="00B80CF8" w:rsidRDefault="008B4253" w:rsidP="00B80CF8">
      <w:pPr>
        <w:pStyle w:val="Paragrafoelenco"/>
        <w:numPr>
          <w:ilvl w:val="0"/>
          <w:numId w:val="22"/>
        </w:numPr>
        <w:ind w:left="993"/>
        <w:rPr>
          <w:bCs/>
        </w:rPr>
      </w:pPr>
      <w:r w:rsidRPr="008B4253">
        <w:rPr>
          <w:bCs/>
        </w:rPr>
        <w:t>…</w:t>
      </w:r>
    </w:p>
    <w:p w:rsidR="00614D56" w:rsidRDefault="008B4253" w:rsidP="00614D56">
      <w:pPr>
        <w:pStyle w:val="Paragrafoelenco"/>
        <w:numPr>
          <w:ilvl w:val="0"/>
          <w:numId w:val="22"/>
        </w:numPr>
        <w:ind w:left="993"/>
      </w:pPr>
      <w:r w:rsidRPr="008B4253">
        <w:rPr>
          <w:bCs/>
        </w:rPr>
        <w:t>…</w:t>
      </w:r>
    </w:p>
    <w:p w:rsidR="00614D56" w:rsidRDefault="00614D56" w:rsidP="00614D56">
      <w:pPr>
        <w:rPr>
          <w:b/>
          <w:smallCaps/>
        </w:rPr>
      </w:pPr>
    </w:p>
    <w:p w:rsidR="00614D56" w:rsidRDefault="00614D56" w:rsidP="00614D56">
      <w:pPr>
        <w:rPr>
          <w:b/>
        </w:rPr>
      </w:pPr>
      <w:r w:rsidRPr="00614D56">
        <w:rPr>
          <w:b/>
          <w:smallCaps/>
        </w:rPr>
        <w:t xml:space="preserve">CRITERI PREMIANTI DI CUI AL D.M. 11 OTTOBRE 2017 (CAM) - </w:t>
      </w:r>
      <w:r w:rsidRPr="00614D56">
        <w:rPr>
          <w:b/>
        </w:rPr>
        <w:t>Criteri ambientali minimi per l’affidamento di servizi di progettazione e lavori per la nuova costruzione, ristrutturazione e manutenzione di edifici pubblici</w:t>
      </w:r>
    </w:p>
    <w:p w:rsidR="00614D56" w:rsidRDefault="00614D56" w:rsidP="00614D56">
      <w:pPr>
        <w:pStyle w:val="Paragrafoelenco"/>
        <w:numPr>
          <w:ilvl w:val="0"/>
          <w:numId w:val="28"/>
        </w:numPr>
        <w:spacing w:before="120"/>
        <w:contextualSpacing w:val="0"/>
        <w:rPr>
          <w:b/>
        </w:rPr>
      </w:pPr>
      <w:r>
        <w:rPr>
          <w:b/>
        </w:rPr>
        <w:t>C</w:t>
      </w:r>
      <w:r w:rsidRPr="00992965">
        <w:rPr>
          <w:b/>
        </w:rPr>
        <w:t>on riferimento al criterio “</w:t>
      </w:r>
      <w:r>
        <w:rPr>
          <w:b/>
        </w:rPr>
        <w:t>capacità tecnica dei progettisti</w:t>
      </w:r>
      <w:r w:rsidR="00623BCA">
        <w:rPr>
          <w:b/>
        </w:rPr>
        <w:t>”</w:t>
      </w:r>
      <w:r>
        <w:rPr>
          <w:b/>
        </w:rPr>
        <w:t>:</w:t>
      </w:r>
    </w:p>
    <w:p w:rsidR="00614D56" w:rsidRDefault="00614D56" w:rsidP="00614D56">
      <w:pPr>
        <w:pStyle w:val="Paragrafoelenco"/>
        <w:numPr>
          <w:ilvl w:val="0"/>
          <w:numId w:val="22"/>
        </w:numPr>
        <w:rPr>
          <w:i/>
        </w:rPr>
      </w:pPr>
      <w:r>
        <w:t xml:space="preserve">il concorrente allega ………. </w:t>
      </w:r>
      <w:r w:rsidRPr="00614D56">
        <w:rPr>
          <w:i/>
        </w:rPr>
        <w:t>[le stazioni appaltanti dettagliano l</w:t>
      </w:r>
      <w:r>
        <w:rPr>
          <w:i/>
        </w:rPr>
        <w:t xml:space="preserve">a richiesta </w:t>
      </w:r>
      <w:r w:rsidRPr="00614D56">
        <w:rPr>
          <w:i/>
        </w:rPr>
        <w:t xml:space="preserve">ricorrendo agli elementi descritti al punto 2.6.1 del </w:t>
      </w:r>
      <w:proofErr w:type="spellStart"/>
      <w:r w:rsidRPr="00614D56">
        <w:rPr>
          <w:i/>
        </w:rPr>
        <w:t>d.m.</w:t>
      </w:r>
      <w:proofErr w:type="spellEnd"/>
      <w:r w:rsidRPr="00614D56">
        <w:rPr>
          <w:i/>
        </w:rPr>
        <w:t xml:space="preserve"> citato]</w:t>
      </w:r>
      <w:r>
        <w:rPr>
          <w:i/>
        </w:rPr>
        <w:t>;</w:t>
      </w:r>
    </w:p>
    <w:p w:rsidR="00614D56" w:rsidRPr="00614D56" w:rsidRDefault="00614D56" w:rsidP="00614D56">
      <w:pPr>
        <w:pStyle w:val="Paragrafoelenco"/>
        <w:numPr>
          <w:ilvl w:val="0"/>
          <w:numId w:val="28"/>
        </w:numPr>
        <w:spacing w:before="120"/>
        <w:contextualSpacing w:val="0"/>
        <w:rPr>
          <w:b/>
        </w:rPr>
      </w:pPr>
      <w:r w:rsidRPr="00614D56">
        <w:rPr>
          <w:b/>
        </w:rPr>
        <w:t>Con riferimento al criterio “</w:t>
      </w:r>
      <w:r>
        <w:rPr>
          <w:b/>
        </w:rPr>
        <w:t>m</w:t>
      </w:r>
      <w:r w:rsidRPr="00614D56">
        <w:rPr>
          <w:b/>
        </w:rPr>
        <w:t>iglioramento prestazionale del progetto</w:t>
      </w:r>
      <w:r>
        <w:rPr>
          <w:b/>
        </w:rPr>
        <w:t>”</w:t>
      </w:r>
      <w:r w:rsidRPr="00614D56">
        <w:rPr>
          <w:b/>
        </w:rPr>
        <w:t>:</w:t>
      </w:r>
    </w:p>
    <w:p w:rsidR="00614D56" w:rsidRPr="006E66D1" w:rsidRDefault="00614D56" w:rsidP="00EF4945">
      <w:pPr>
        <w:pStyle w:val="Paragrafoelenco"/>
        <w:numPr>
          <w:ilvl w:val="0"/>
          <w:numId w:val="22"/>
        </w:numPr>
      </w:pPr>
      <w:r>
        <w:lastRenderedPageBreak/>
        <w:t xml:space="preserve">il concorrente presenta una relazione tecnica nella quale evidenzia ………. </w:t>
      </w:r>
      <w:r w:rsidRPr="000A5FB6">
        <w:rPr>
          <w:i/>
        </w:rPr>
        <w:t xml:space="preserve">[le stazioni appaltanti dettagliano la richiesta </w:t>
      </w:r>
      <w:r w:rsidR="00623BCA" w:rsidRPr="000A5FB6">
        <w:rPr>
          <w:i/>
        </w:rPr>
        <w:t xml:space="preserve">di miglioramento dei CAM indicati nella documentazione di gara, </w:t>
      </w:r>
      <w:r w:rsidRPr="000A5FB6">
        <w:rPr>
          <w:i/>
        </w:rPr>
        <w:t xml:space="preserve">ricorrendo agli elementi descritti al punto 2.6.2 del </w:t>
      </w:r>
      <w:proofErr w:type="spellStart"/>
      <w:r w:rsidRPr="000A5FB6">
        <w:rPr>
          <w:i/>
        </w:rPr>
        <w:t>d.m.</w:t>
      </w:r>
      <w:proofErr w:type="spellEnd"/>
      <w:r w:rsidRPr="000A5FB6">
        <w:rPr>
          <w:i/>
        </w:rPr>
        <w:t xml:space="preserve"> citato</w:t>
      </w:r>
      <w:r w:rsidR="000A5FB6" w:rsidRPr="000A5FB6">
        <w:rPr>
          <w:i/>
        </w:rPr>
        <w:t>].</w:t>
      </w:r>
    </w:p>
    <w:p w:rsidR="002E7FDE" w:rsidRPr="00575C52" w:rsidRDefault="002E7FDE" w:rsidP="00E33E3C">
      <w:pPr>
        <w:rPr>
          <w:b/>
          <w:smallCaps/>
        </w:rPr>
      </w:pPr>
    </w:p>
    <w:sectPr w:rsidR="002E7FDE" w:rsidRPr="00575C52" w:rsidSect="00FC5C28">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1A" w:rsidRDefault="00A87C1A" w:rsidP="00A87C1A">
      <w:pPr>
        <w:spacing w:line="240" w:lineRule="auto"/>
      </w:pPr>
      <w:r>
        <w:separator/>
      </w:r>
    </w:p>
  </w:endnote>
  <w:endnote w:type="continuationSeparator" w:id="0">
    <w:p w:rsidR="00A87C1A" w:rsidRDefault="00A87C1A" w:rsidP="00A8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1A" w:rsidRDefault="00A87C1A" w:rsidP="00A87C1A">
      <w:pPr>
        <w:spacing w:line="240" w:lineRule="auto"/>
      </w:pPr>
      <w:r>
        <w:separator/>
      </w:r>
    </w:p>
  </w:footnote>
  <w:footnote w:type="continuationSeparator" w:id="0">
    <w:p w:rsidR="00A87C1A" w:rsidRDefault="00A87C1A" w:rsidP="00A8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1A" w:rsidRPr="00A87C1A" w:rsidRDefault="00165FBF" w:rsidP="00A87C1A">
    <w:pPr>
      <w:spacing w:after="200" w:line="360" w:lineRule="exact"/>
      <w:rPr>
        <w:i/>
        <w:smallCaps/>
        <w:szCs w:val="24"/>
        <w:lang w:eastAsia="it-IT"/>
      </w:rPr>
    </w:pPr>
    <w:r>
      <w:rPr>
        <w:rFonts w:cs="Tahoma"/>
        <w:i/>
        <w:smallCaps/>
        <w:szCs w:val="24"/>
      </w:rPr>
      <w:t xml:space="preserve">allegato </w:t>
    </w:r>
    <w:r w:rsidR="009D1B82">
      <w:rPr>
        <w:rFonts w:cs="Tahoma"/>
        <w:i/>
        <w:smallCaps/>
        <w:szCs w:val="24"/>
      </w:rPr>
      <w:t>2</w:t>
    </w:r>
    <w:r w:rsidR="00A87C1A" w:rsidRPr="00A87C1A">
      <w:rPr>
        <w:rFonts w:cs="Tahoma"/>
        <w:i/>
        <w:smallCaps/>
        <w:szCs w:val="24"/>
      </w:rPr>
      <w:t xml:space="preserve"> </w:t>
    </w:r>
    <w:bookmarkStart w:id="1" w:name="_Toc380501889"/>
    <w:bookmarkStart w:id="2" w:name="_Toc381869718"/>
    <w:r w:rsidR="00A87C1A" w:rsidRPr="00A87C1A">
      <w:rPr>
        <w:rFonts w:cs="Tahoma"/>
        <w:i/>
        <w:smallCaps/>
        <w:szCs w:val="24"/>
      </w:rPr>
      <w:t xml:space="preserve">– esempio di </w:t>
    </w:r>
    <w:bookmarkEnd w:id="1"/>
    <w:bookmarkEnd w:id="2"/>
    <w:r w:rsidR="00A87C1A" w:rsidRPr="00FC5C28">
      <w:rPr>
        <w:i/>
        <w:smallCaps/>
        <w:szCs w:val="24"/>
        <w:lang w:eastAsia="it-IT"/>
      </w:rPr>
      <w:t>schema di presentazione dell’offerta tecnica</w:t>
    </w:r>
  </w:p>
  <w:p w:rsidR="00A87C1A" w:rsidRDefault="00A87C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99E"/>
    <w:multiLevelType w:val="hybridMultilevel"/>
    <w:tmpl w:val="7C80AA4C"/>
    <w:lvl w:ilvl="0" w:tplc="72A6C5DE">
      <w:start w:val="4"/>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0C6646B"/>
    <w:multiLevelType w:val="hybridMultilevel"/>
    <w:tmpl w:val="A5F29F52"/>
    <w:lvl w:ilvl="0" w:tplc="9C70DBC4">
      <w:start w:val="2"/>
      <w:numFmt w:val="bullet"/>
      <w:lvlText w:val="-"/>
      <w:lvlJc w:val="left"/>
      <w:pPr>
        <w:ind w:left="2220" w:hanging="360"/>
      </w:pPr>
      <w:rPr>
        <w:rFonts w:ascii="Garamond" w:eastAsia="Times New Roman" w:hAnsi="Garamond" w:cs="Times New Roman"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2" w15:restartNumberingAfterBreak="0">
    <w:nsid w:val="069A6125"/>
    <w:multiLevelType w:val="hybridMultilevel"/>
    <w:tmpl w:val="5FDCFF26"/>
    <w:lvl w:ilvl="0" w:tplc="CD667B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51542A"/>
    <w:multiLevelType w:val="multilevel"/>
    <w:tmpl w:val="ED64A2CA"/>
    <w:lvl w:ilvl="0">
      <w:start w:val="1"/>
      <w:numFmt w:val="decimal"/>
      <w:lvlText w:val="%1."/>
      <w:lvlJc w:val="left"/>
      <w:pPr>
        <w:ind w:left="360" w:hanging="360"/>
      </w:pPr>
    </w:lvl>
    <w:lvl w:ilvl="1">
      <w:start w:val="1"/>
      <w:numFmt w:val="decimal"/>
      <w:lvlText w:val="%2."/>
      <w:lvlJc w:val="left"/>
      <w:pPr>
        <w:ind w:left="792" w:hanging="432"/>
      </w:pPr>
      <w:rPr>
        <w:rFonts w:hint="default"/>
        <w:caps w:val="0"/>
        <w:strike w:val="0"/>
        <w:dstrike w:val="0"/>
        <w:vanish w:val="0"/>
        <w:color w:val="auto"/>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F4543"/>
    <w:multiLevelType w:val="hybridMultilevel"/>
    <w:tmpl w:val="DDBE4D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9A6B5D"/>
    <w:multiLevelType w:val="hybridMultilevel"/>
    <w:tmpl w:val="5A5E5E4C"/>
    <w:lvl w:ilvl="0" w:tplc="0410000F">
      <w:start w:val="1"/>
      <w:numFmt w:val="decimal"/>
      <w:lvlText w:val="%1."/>
      <w:lvlJc w:val="left"/>
      <w:pPr>
        <w:ind w:left="2220" w:hanging="360"/>
      </w:pPr>
      <w:rPr>
        <w:rFonts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7" w15:restartNumberingAfterBreak="0">
    <w:nsid w:val="1C6213A0"/>
    <w:multiLevelType w:val="hybridMultilevel"/>
    <w:tmpl w:val="41385578"/>
    <w:lvl w:ilvl="0" w:tplc="A072D15A">
      <w:start w:val="1"/>
      <w:numFmt w:val="decimal"/>
      <w:lvlText w:val="%1."/>
      <w:lvlJc w:val="left"/>
      <w:pPr>
        <w:ind w:left="720" w:hanging="360"/>
      </w:pPr>
      <w:rPr>
        <w:rFonts w:ascii="Garamond" w:hAnsi="Garamond" w:hint="default"/>
        <w:caps w:val="0"/>
        <w:strike w:val="0"/>
        <w:dstrike w:val="0"/>
        <w:outline w:val="0"/>
        <w:shadow w:val="0"/>
        <w:emboss w:val="0"/>
        <w:imprint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16C3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574CB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9070A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7D780D"/>
    <w:multiLevelType w:val="multilevel"/>
    <w:tmpl w:val="454CFE7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2802E7"/>
    <w:multiLevelType w:val="multilevel"/>
    <w:tmpl w:val="EBE2F2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A66DD"/>
    <w:multiLevelType w:val="hybridMultilevel"/>
    <w:tmpl w:val="0B7ABA52"/>
    <w:lvl w:ilvl="0" w:tplc="78BC2B9C">
      <w:start w:val="2"/>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E96BF7"/>
    <w:multiLevelType w:val="multilevel"/>
    <w:tmpl w:val="454CFE7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D30BE8"/>
    <w:multiLevelType w:val="multilevel"/>
    <w:tmpl w:val="B1988832"/>
    <w:lvl w:ilvl="0">
      <w:start w:val="1"/>
      <w:numFmt w:val="decimal"/>
      <w:lvlText w:val="%1."/>
      <w:lvlJc w:val="left"/>
      <w:pPr>
        <w:ind w:left="360" w:hanging="360"/>
      </w:pPr>
    </w:lvl>
    <w:lvl w:ilvl="1">
      <w:start w:val="1"/>
      <w:numFmt w:val="decimal"/>
      <w:lvlText w:val="%2."/>
      <w:lvlJc w:val="left"/>
      <w:pPr>
        <w:ind w:left="792" w:hanging="432"/>
      </w:pPr>
      <w:rPr>
        <w:rFonts w:hint="default"/>
        <w:caps w:val="0"/>
        <w:strike w:val="0"/>
        <w:dstrike w:val="0"/>
        <w:vanish w:val="0"/>
        <w:color w:val="auto"/>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AF08F0"/>
    <w:multiLevelType w:val="hybridMultilevel"/>
    <w:tmpl w:val="179C24BE"/>
    <w:lvl w:ilvl="0" w:tplc="04100005">
      <w:start w:val="1"/>
      <w:numFmt w:val="bullet"/>
      <w:lvlText w:val=""/>
      <w:lvlJc w:val="left"/>
      <w:pPr>
        <w:ind w:left="2220" w:hanging="360"/>
      </w:pPr>
      <w:rPr>
        <w:rFonts w:ascii="Wingdings" w:hAnsi="Wingdings"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18" w15:restartNumberingAfterBreak="0">
    <w:nsid w:val="45186250"/>
    <w:multiLevelType w:val="hybridMultilevel"/>
    <w:tmpl w:val="E4D46048"/>
    <w:lvl w:ilvl="0" w:tplc="E7C6390A">
      <w:start w:val="2"/>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75216B"/>
    <w:multiLevelType w:val="hybridMultilevel"/>
    <w:tmpl w:val="827E9EB0"/>
    <w:lvl w:ilvl="0" w:tplc="DF30B79E">
      <w:start w:val="3"/>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041720"/>
    <w:multiLevelType w:val="hybridMultilevel"/>
    <w:tmpl w:val="C9902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014C0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182D12"/>
    <w:multiLevelType w:val="multilevel"/>
    <w:tmpl w:val="328476A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535"/>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7CCC7392"/>
    <w:multiLevelType w:val="hybridMultilevel"/>
    <w:tmpl w:val="1C206B8C"/>
    <w:lvl w:ilvl="0" w:tplc="56F2EC2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341A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BD53E6"/>
    <w:multiLevelType w:val="hybridMultilevel"/>
    <w:tmpl w:val="2C4816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5"/>
  </w:num>
  <w:num w:numId="3">
    <w:abstractNumId w:val="22"/>
  </w:num>
  <w:num w:numId="4">
    <w:abstractNumId w:val="2"/>
  </w:num>
  <w:num w:numId="5">
    <w:abstractNumId w:val="24"/>
  </w:num>
  <w:num w:numId="6">
    <w:abstractNumId w:val="0"/>
  </w:num>
  <w:num w:numId="7">
    <w:abstractNumId w:val="7"/>
  </w:num>
  <w:num w:numId="8">
    <w:abstractNumId w:val="23"/>
  </w:num>
  <w:num w:numId="9">
    <w:abstractNumId w:val="4"/>
  </w:num>
  <w:num w:numId="10">
    <w:abstractNumId w:val="13"/>
  </w:num>
  <w:num w:numId="11">
    <w:abstractNumId w:val="9"/>
  </w:num>
  <w:num w:numId="12">
    <w:abstractNumId w:val="16"/>
  </w:num>
  <w:num w:numId="13">
    <w:abstractNumId w:val="10"/>
  </w:num>
  <w:num w:numId="14">
    <w:abstractNumId w:val="12"/>
  </w:num>
  <w:num w:numId="15">
    <w:abstractNumId w:val="20"/>
  </w:num>
  <w:num w:numId="16">
    <w:abstractNumId w:val="5"/>
  </w:num>
  <w:num w:numId="17">
    <w:abstractNumId w:val="3"/>
  </w:num>
  <w:num w:numId="18">
    <w:abstractNumId w:val="8"/>
  </w:num>
  <w:num w:numId="19">
    <w:abstractNumId w:val="26"/>
  </w:num>
  <w:num w:numId="20">
    <w:abstractNumId w:val="19"/>
  </w:num>
  <w:num w:numId="21">
    <w:abstractNumId w:val="18"/>
  </w:num>
  <w:num w:numId="22">
    <w:abstractNumId w:val="21"/>
  </w:num>
  <w:num w:numId="23">
    <w:abstractNumId w:val="15"/>
  </w:num>
  <w:num w:numId="24">
    <w:abstractNumId w:val="14"/>
  </w:num>
  <w:num w:numId="25">
    <w:abstractNumId w:val="1"/>
  </w:num>
  <w:num w:numId="26">
    <w:abstractNumId w:val="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14"/>
    <w:rsid w:val="00030D73"/>
    <w:rsid w:val="00035AAB"/>
    <w:rsid w:val="0004533F"/>
    <w:rsid w:val="00051C40"/>
    <w:rsid w:val="0008578A"/>
    <w:rsid w:val="000A5FB6"/>
    <w:rsid w:val="000A7892"/>
    <w:rsid w:val="000D7974"/>
    <w:rsid w:val="000F1E98"/>
    <w:rsid w:val="001065DD"/>
    <w:rsid w:val="001424E7"/>
    <w:rsid w:val="001464F0"/>
    <w:rsid w:val="00152E8B"/>
    <w:rsid w:val="00162FD2"/>
    <w:rsid w:val="00165FBF"/>
    <w:rsid w:val="001B69A6"/>
    <w:rsid w:val="001C264A"/>
    <w:rsid w:val="001F7B77"/>
    <w:rsid w:val="00200937"/>
    <w:rsid w:val="00222A29"/>
    <w:rsid w:val="002255F4"/>
    <w:rsid w:val="00242D2F"/>
    <w:rsid w:val="0028016A"/>
    <w:rsid w:val="002B2351"/>
    <w:rsid w:val="002C0D92"/>
    <w:rsid w:val="002D219F"/>
    <w:rsid w:val="002D38B5"/>
    <w:rsid w:val="002E7FDE"/>
    <w:rsid w:val="003356DC"/>
    <w:rsid w:val="00373BE1"/>
    <w:rsid w:val="003E1E97"/>
    <w:rsid w:val="003E546A"/>
    <w:rsid w:val="003F25E4"/>
    <w:rsid w:val="0042554E"/>
    <w:rsid w:val="00430FE5"/>
    <w:rsid w:val="00486BC7"/>
    <w:rsid w:val="004D32C6"/>
    <w:rsid w:val="0052102B"/>
    <w:rsid w:val="00542B60"/>
    <w:rsid w:val="00554D04"/>
    <w:rsid w:val="00575C52"/>
    <w:rsid w:val="005B128C"/>
    <w:rsid w:val="005C3A5C"/>
    <w:rsid w:val="00614D56"/>
    <w:rsid w:val="00623BCA"/>
    <w:rsid w:val="00632B35"/>
    <w:rsid w:val="00666760"/>
    <w:rsid w:val="00690A15"/>
    <w:rsid w:val="006A0DF1"/>
    <w:rsid w:val="006A2E8F"/>
    <w:rsid w:val="006A3860"/>
    <w:rsid w:val="006E0018"/>
    <w:rsid w:val="006E5E78"/>
    <w:rsid w:val="006E66D1"/>
    <w:rsid w:val="006E66E9"/>
    <w:rsid w:val="007264D7"/>
    <w:rsid w:val="00746265"/>
    <w:rsid w:val="00765A02"/>
    <w:rsid w:val="00772575"/>
    <w:rsid w:val="00792273"/>
    <w:rsid w:val="00797265"/>
    <w:rsid w:val="007B5C92"/>
    <w:rsid w:val="007C43FD"/>
    <w:rsid w:val="007D534E"/>
    <w:rsid w:val="007E14EF"/>
    <w:rsid w:val="008363BE"/>
    <w:rsid w:val="00836ED3"/>
    <w:rsid w:val="0084227B"/>
    <w:rsid w:val="0088617C"/>
    <w:rsid w:val="008A2D73"/>
    <w:rsid w:val="008B4253"/>
    <w:rsid w:val="009131EC"/>
    <w:rsid w:val="009209B4"/>
    <w:rsid w:val="00931532"/>
    <w:rsid w:val="00943FD6"/>
    <w:rsid w:val="009478D4"/>
    <w:rsid w:val="00964843"/>
    <w:rsid w:val="00965552"/>
    <w:rsid w:val="00992965"/>
    <w:rsid w:val="009A2F2F"/>
    <w:rsid w:val="009A7005"/>
    <w:rsid w:val="009B77A0"/>
    <w:rsid w:val="009D1B82"/>
    <w:rsid w:val="009E48AC"/>
    <w:rsid w:val="009F653D"/>
    <w:rsid w:val="00A427F5"/>
    <w:rsid w:val="00A45B82"/>
    <w:rsid w:val="00A5437D"/>
    <w:rsid w:val="00A5697A"/>
    <w:rsid w:val="00A74DB9"/>
    <w:rsid w:val="00A83F05"/>
    <w:rsid w:val="00A87C1A"/>
    <w:rsid w:val="00AD4C2D"/>
    <w:rsid w:val="00AD5439"/>
    <w:rsid w:val="00AE5FE1"/>
    <w:rsid w:val="00AF689B"/>
    <w:rsid w:val="00B04DC9"/>
    <w:rsid w:val="00B21821"/>
    <w:rsid w:val="00B5784B"/>
    <w:rsid w:val="00B80CF8"/>
    <w:rsid w:val="00BA2275"/>
    <w:rsid w:val="00BD7814"/>
    <w:rsid w:val="00BF5C23"/>
    <w:rsid w:val="00C034F1"/>
    <w:rsid w:val="00C0586E"/>
    <w:rsid w:val="00C05F9F"/>
    <w:rsid w:val="00C10311"/>
    <w:rsid w:val="00C11670"/>
    <w:rsid w:val="00C15BB6"/>
    <w:rsid w:val="00C33A4F"/>
    <w:rsid w:val="00C538BB"/>
    <w:rsid w:val="00CA1D26"/>
    <w:rsid w:val="00CA5820"/>
    <w:rsid w:val="00CB4068"/>
    <w:rsid w:val="00D20EF1"/>
    <w:rsid w:val="00D37944"/>
    <w:rsid w:val="00D732D5"/>
    <w:rsid w:val="00D7530C"/>
    <w:rsid w:val="00D76B7F"/>
    <w:rsid w:val="00DB2D59"/>
    <w:rsid w:val="00E152C4"/>
    <w:rsid w:val="00E32E6D"/>
    <w:rsid w:val="00E33E3C"/>
    <w:rsid w:val="00E461B4"/>
    <w:rsid w:val="00E51381"/>
    <w:rsid w:val="00E531E0"/>
    <w:rsid w:val="00E620A5"/>
    <w:rsid w:val="00E701E0"/>
    <w:rsid w:val="00E80DE7"/>
    <w:rsid w:val="00ED3B2F"/>
    <w:rsid w:val="00ED4C14"/>
    <w:rsid w:val="00EE13C3"/>
    <w:rsid w:val="00EE460A"/>
    <w:rsid w:val="00EE5F31"/>
    <w:rsid w:val="00F0307B"/>
    <w:rsid w:val="00F4136D"/>
    <w:rsid w:val="00F47EFA"/>
    <w:rsid w:val="00F856D2"/>
    <w:rsid w:val="00FC5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2822"/>
  <w15:docId w15:val="{23F730A2-951C-4CF4-9450-538DB4D1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09B4"/>
    <w:rPr>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Corpodeltesto2"/>
    <w:next w:val="Normale"/>
    <w:autoRedefine/>
    <w:uiPriority w:val="39"/>
    <w:qFormat/>
    <w:rsid w:val="009131EC"/>
    <w:pPr>
      <w:framePr w:w="5296" w:h="2990" w:hSpace="181" w:wrap="around" w:vAnchor="page" w:hAnchor="page" w:x="408" w:y="705" w:anchorLock="1"/>
      <w:tabs>
        <w:tab w:val="right" w:pos="9628"/>
      </w:tabs>
      <w:spacing w:after="0" w:line="360" w:lineRule="auto"/>
      <w:jc w:val="center"/>
    </w:pPr>
    <w:rPr>
      <w:rFonts w:cs="Calibri"/>
      <w:b/>
      <w:smallCaps/>
      <w:color w:val="1F497D" w:themeColor="text2"/>
      <w:sz w:val="22"/>
    </w:rPr>
  </w:style>
  <w:style w:type="paragraph" w:styleId="Corpodeltesto2">
    <w:name w:val="Body Text 2"/>
    <w:basedOn w:val="Normale"/>
    <w:link w:val="Corpodeltesto2Carattere"/>
    <w:uiPriority w:val="99"/>
    <w:semiHidden/>
    <w:unhideWhenUsed/>
    <w:rsid w:val="009131EC"/>
    <w:pPr>
      <w:spacing w:after="120" w:line="480" w:lineRule="auto"/>
    </w:pPr>
  </w:style>
  <w:style w:type="character" w:customStyle="1" w:styleId="Corpodeltesto2Carattere">
    <w:name w:val="Corpo del testo 2 Carattere"/>
    <w:basedOn w:val="Carpredefinitoparagrafo"/>
    <w:link w:val="Corpodeltesto2"/>
    <w:uiPriority w:val="99"/>
    <w:semiHidden/>
    <w:rsid w:val="009131EC"/>
  </w:style>
  <w:style w:type="character" w:styleId="Enfasigrassetto">
    <w:name w:val="Strong"/>
    <w:basedOn w:val="Carpredefinitoparagrafo"/>
    <w:qFormat/>
    <w:rsid w:val="009131EC"/>
    <w:rPr>
      <w:b/>
      <w:bCs/>
      <w:color w:val="1F497D" w:themeColor="text2"/>
    </w:rPr>
  </w:style>
  <w:style w:type="paragraph" w:styleId="Testonormale">
    <w:name w:val="Plain Text"/>
    <w:basedOn w:val="Normale"/>
    <w:link w:val="TestonormaleCarattere"/>
    <w:rsid w:val="009209B4"/>
    <w:pPr>
      <w:jc w:val="left"/>
    </w:pPr>
    <w:rPr>
      <w:rFonts w:cs="Consolas"/>
      <w:szCs w:val="21"/>
    </w:rPr>
  </w:style>
  <w:style w:type="character" w:customStyle="1" w:styleId="TestonormaleCarattere">
    <w:name w:val="Testo normale Carattere"/>
    <w:basedOn w:val="Carpredefinitoparagrafo"/>
    <w:link w:val="Testonormale"/>
    <w:rsid w:val="009209B4"/>
    <w:rPr>
      <w:rFonts w:eastAsia="Times New Roman" w:cs="Consolas"/>
      <w:szCs w:val="21"/>
    </w:rPr>
  </w:style>
  <w:style w:type="paragraph" w:styleId="Paragrafoelenco">
    <w:name w:val="List Paragraph"/>
    <w:basedOn w:val="Normale"/>
    <w:uiPriority w:val="34"/>
    <w:qFormat/>
    <w:rsid w:val="00C33A4F"/>
    <w:pPr>
      <w:ind w:left="720"/>
      <w:contextualSpacing/>
    </w:pPr>
  </w:style>
  <w:style w:type="paragraph" w:styleId="Intestazione">
    <w:name w:val="header"/>
    <w:basedOn w:val="Normale"/>
    <w:link w:val="IntestazioneCarattere"/>
    <w:uiPriority w:val="99"/>
    <w:unhideWhenUsed/>
    <w:rsid w:val="00A87C1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7C1A"/>
    <w:rPr>
      <w:szCs w:val="22"/>
    </w:rPr>
  </w:style>
  <w:style w:type="paragraph" w:styleId="Pidipagina">
    <w:name w:val="footer"/>
    <w:basedOn w:val="Normale"/>
    <w:link w:val="PidipaginaCarattere"/>
    <w:uiPriority w:val="99"/>
    <w:unhideWhenUsed/>
    <w:rsid w:val="00A87C1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7C1A"/>
    <w:rPr>
      <w:szCs w:val="22"/>
    </w:rPr>
  </w:style>
  <w:style w:type="paragraph" w:styleId="Testofumetto">
    <w:name w:val="Balloon Text"/>
    <w:basedOn w:val="Normale"/>
    <w:link w:val="TestofumettoCarattere"/>
    <w:uiPriority w:val="99"/>
    <w:semiHidden/>
    <w:unhideWhenUsed/>
    <w:rsid w:val="006E66D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20B8-D721-4BD0-B014-F825C103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Pages>
  <Words>889</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 Donatella</dc:creator>
  <cp:lastModifiedBy>Ribaldi Sofia</cp:lastModifiedBy>
  <cp:revision>47</cp:revision>
  <cp:lastPrinted>2017-12-20T12:04:00Z</cp:lastPrinted>
  <dcterms:created xsi:type="dcterms:W3CDTF">2017-07-10T13:34:00Z</dcterms:created>
  <dcterms:modified xsi:type="dcterms:W3CDTF">2018-07-19T16:49:00Z</dcterms:modified>
</cp:coreProperties>
</file>